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4B" w:rsidRPr="000E20F9" w:rsidRDefault="000E424B" w:rsidP="000E424B">
      <w:pPr>
        <w:tabs>
          <w:tab w:val="left" w:pos="-284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0F9">
        <w:rPr>
          <w:rFonts w:ascii="Times New Roman" w:hAnsi="Times New Roman" w:cs="Times New Roman"/>
          <w:b/>
          <w:sz w:val="28"/>
          <w:szCs w:val="28"/>
        </w:rPr>
        <w:t>Вопросы, выносимые на зачет 3 курса ФВМ</w:t>
      </w:r>
    </w:p>
    <w:p w:rsidR="000E424B" w:rsidRPr="000E20F9" w:rsidRDefault="000E424B" w:rsidP="000E424B">
      <w:pPr>
        <w:tabs>
          <w:tab w:val="left" w:pos="-284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0F9">
        <w:rPr>
          <w:rFonts w:ascii="Times New Roman" w:hAnsi="Times New Roman" w:cs="Times New Roman"/>
          <w:b/>
          <w:sz w:val="28"/>
          <w:szCs w:val="28"/>
        </w:rPr>
        <w:t>по дисциплине ПАТОЛОГИЧЕСКАЯ ФИЗИОЛОГИЯ ЖИВОТНЫХ</w:t>
      </w:r>
    </w:p>
    <w:p w:rsidR="000E424B" w:rsidRPr="000E20F9" w:rsidRDefault="000E424B" w:rsidP="000E424B">
      <w:p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24B" w:rsidRPr="000E20F9" w:rsidRDefault="000E424B" w:rsidP="000E424B">
      <w:pPr>
        <w:pStyle w:val="a3"/>
        <w:numPr>
          <w:ilvl w:val="0"/>
          <w:numId w:val="1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20F9">
        <w:rPr>
          <w:rFonts w:ascii="Times New Roman" w:hAnsi="Times New Roman" w:cs="Times New Roman"/>
          <w:bCs/>
          <w:color w:val="000000"/>
          <w:sz w:val="28"/>
          <w:szCs w:val="28"/>
        </w:rPr>
        <w:t>Болезнетворное действие электрической энергии на организм.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Воспаление как типовой патологический процесс. Клинические признаки воспаления. Основные теории воспаления.</w:t>
      </w:r>
    </w:p>
    <w:p w:rsidR="000E424B" w:rsidRPr="000E20F9" w:rsidRDefault="000E424B" w:rsidP="000E424B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Восстановительные процессы в воспаленной ткани (пролиферация).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20F9">
        <w:rPr>
          <w:rFonts w:ascii="Times New Roman" w:hAnsi="Times New Roman" w:cs="Times New Roman"/>
          <w:bCs/>
          <w:color w:val="000000"/>
          <w:sz w:val="28"/>
          <w:szCs w:val="28"/>
        </w:rPr>
        <w:t>Действие биологических факторов на организм.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20F9">
        <w:rPr>
          <w:rFonts w:ascii="Times New Roman" w:hAnsi="Times New Roman" w:cs="Times New Roman"/>
          <w:bCs/>
          <w:color w:val="000000"/>
          <w:sz w:val="28"/>
          <w:szCs w:val="28"/>
        </w:rPr>
        <w:t>Действие высокой температуры на организм (ожог, ожоговая болезнь, гипертермия).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bCs/>
          <w:color w:val="000000"/>
          <w:sz w:val="28"/>
          <w:szCs w:val="28"/>
        </w:rPr>
        <w:t>Действие измененного (низкого и высокого) барометрического давления на организм. Горная болезнь. Кессонная болезнь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Действие ионизирующих излучений на организм. Общая характеристика повреждающего действия ионизирующих излучений. Общие вопросы патогенеза.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Действие лучистой энергии на организм. Действие инфракрасных лучей, видимого света, ультрафиолетовых лучей и лучей лазера на организм.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20F9">
        <w:rPr>
          <w:rFonts w:ascii="Times New Roman" w:hAnsi="Times New Roman" w:cs="Times New Roman"/>
          <w:bCs/>
          <w:color w:val="000000"/>
          <w:sz w:val="28"/>
          <w:szCs w:val="28"/>
        </w:rPr>
        <w:t>Действие механических факторов. Действие физических факторов. Болезнетворное действие звуков и шума.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20F9">
        <w:rPr>
          <w:rFonts w:ascii="Times New Roman" w:hAnsi="Times New Roman" w:cs="Times New Roman"/>
          <w:bCs/>
          <w:color w:val="000000"/>
          <w:sz w:val="28"/>
          <w:szCs w:val="28"/>
        </w:rPr>
        <w:t>Действие низкой температуры на организм (гипотермия; управляемая гипотермия; отморожения; простуда).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20F9">
        <w:rPr>
          <w:rFonts w:ascii="Times New Roman" w:hAnsi="Times New Roman" w:cs="Times New Roman"/>
          <w:bCs/>
          <w:color w:val="000000"/>
          <w:sz w:val="28"/>
          <w:szCs w:val="28"/>
        </w:rPr>
        <w:t>Действие химических факторов на организм.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 xml:space="preserve">Задачи патофизиологии как науки и методы, позволяющие изучать патологические процессы на различных уровнях организации. Содержание курса патофизиологии. </w:t>
      </w:r>
    </w:p>
    <w:p w:rsidR="000E424B" w:rsidRPr="000E20F9" w:rsidRDefault="000E424B" w:rsidP="000E424B">
      <w:pPr>
        <w:pStyle w:val="3"/>
        <w:numPr>
          <w:ilvl w:val="0"/>
          <w:numId w:val="1"/>
        </w:numPr>
        <w:tabs>
          <w:tab w:val="left" w:pos="-284"/>
        </w:tabs>
        <w:spacing w:after="0"/>
        <w:ind w:left="-284" w:firstLine="426"/>
        <w:jc w:val="both"/>
        <w:rPr>
          <w:iCs/>
          <w:sz w:val="28"/>
          <w:szCs w:val="28"/>
        </w:rPr>
      </w:pPr>
      <w:r w:rsidRPr="000E20F9">
        <w:rPr>
          <w:iCs/>
          <w:sz w:val="28"/>
          <w:szCs w:val="28"/>
        </w:rPr>
        <w:t>Классификация болезней.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Классификация воспаления. Исходы воспаления. Значение воспаления для организма.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Кома. Коллапс.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Компенсаторные механизмы восстановления нарушенных функций. Механизмы выздоровления. Принципы патогенетической терапии и профилактики.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bCs/>
          <w:sz w:val="28"/>
          <w:szCs w:val="28"/>
        </w:rPr>
        <w:t>Критика идеалистических и метафизических теорий этиологии болезни.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Лучевая болезнь (формы течения острой лучевой болезни; типовые синдромы острой лучевой болезни; хроническая лучевая болезнь).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  <w:tab w:val="num" w:pos="2196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Местные и общие явления в патогенезе. Компенсаторные механизмы восстановления нарушенных функций. Механизмы выздоровления. Принципы патогенетической терапии и профилактики.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 xml:space="preserve">Некроз и </w:t>
      </w:r>
      <w:proofErr w:type="spellStart"/>
      <w:r w:rsidRPr="000E20F9">
        <w:rPr>
          <w:rFonts w:ascii="Times New Roman" w:hAnsi="Times New Roman" w:cs="Times New Roman"/>
          <w:sz w:val="28"/>
          <w:szCs w:val="28"/>
        </w:rPr>
        <w:t>апоптоз</w:t>
      </w:r>
      <w:proofErr w:type="spellEnd"/>
      <w:r w:rsidRPr="000E20F9">
        <w:rPr>
          <w:rFonts w:ascii="Times New Roman" w:hAnsi="Times New Roman" w:cs="Times New Roman"/>
          <w:sz w:val="28"/>
          <w:szCs w:val="28"/>
        </w:rPr>
        <w:t xml:space="preserve"> как формы гибели клетки.</w:t>
      </w:r>
    </w:p>
    <w:p w:rsidR="000E424B" w:rsidRPr="000E20F9" w:rsidRDefault="000E424B" w:rsidP="000E424B">
      <w:pPr>
        <w:pStyle w:val="3"/>
        <w:numPr>
          <w:ilvl w:val="0"/>
          <w:numId w:val="1"/>
        </w:numPr>
        <w:tabs>
          <w:tab w:val="left" w:pos="-284"/>
        </w:tabs>
        <w:spacing w:after="0"/>
        <w:ind w:left="-284" w:firstLine="426"/>
        <w:jc w:val="both"/>
        <w:rPr>
          <w:sz w:val="28"/>
          <w:szCs w:val="28"/>
        </w:rPr>
      </w:pPr>
      <w:r w:rsidRPr="000E20F9">
        <w:rPr>
          <w:bCs/>
          <w:iCs/>
          <w:sz w:val="28"/>
          <w:szCs w:val="28"/>
        </w:rPr>
        <w:t xml:space="preserve">Общая нозология как наука. Содержание общей нозологии. </w:t>
      </w:r>
      <w:r w:rsidRPr="000E20F9">
        <w:rPr>
          <w:iCs/>
          <w:sz w:val="28"/>
          <w:szCs w:val="28"/>
        </w:rPr>
        <w:t>Понятие «норма» и «здоровье».</w:t>
      </w:r>
    </w:p>
    <w:p w:rsidR="000E424B" w:rsidRDefault="000E424B" w:rsidP="000E424B">
      <w:pPr>
        <w:pStyle w:val="a3"/>
        <w:numPr>
          <w:ilvl w:val="0"/>
          <w:numId w:val="1"/>
        </w:numPr>
        <w:tabs>
          <w:tab w:val="left" w:pos="-284"/>
          <w:tab w:val="num" w:pos="2196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 xml:space="preserve">Общая этиология как наука. Причины болезни, их свойства и классификация. 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  <w:tab w:val="num" w:pos="2196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Пути воздействия патогенного фактора на организм.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Основное звено патогенеза и порочный круг в патогенезе болезней.</w:t>
      </w:r>
    </w:p>
    <w:p w:rsidR="000E424B" w:rsidRPr="000E20F9" w:rsidRDefault="000E424B" w:rsidP="000E424B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Основные теории воспаления.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lastRenderedPageBreak/>
        <w:t>Патогенез воспаления. Обмен веществ в очаге воспаления. Расстройства кровообращения и микроциркуляции в воспаленной ткани.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Патогенез воспаления. Фагоцитоз. Специализированные функции нейтрофилов, моноцитов и эозинофилов при воспалении.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Патогенез воспаления. Экссудация и экссудаты. Выход лейкоцитов в воспаленную ткань (эмиграция лейкоцитов).</w:t>
      </w:r>
    </w:p>
    <w:p w:rsidR="000E424B" w:rsidRPr="000E20F9" w:rsidRDefault="000E424B" w:rsidP="000E424B">
      <w:pPr>
        <w:pStyle w:val="3"/>
        <w:numPr>
          <w:ilvl w:val="0"/>
          <w:numId w:val="1"/>
        </w:numPr>
        <w:tabs>
          <w:tab w:val="left" w:pos="-284"/>
        </w:tabs>
        <w:spacing w:after="0"/>
        <w:ind w:left="-284" w:firstLine="426"/>
        <w:jc w:val="both"/>
        <w:rPr>
          <w:iCs/>
          <w:sz w:val="28"/>
          <w:szCs w:val="28"/>
        </w:rPr>
      </w:pPr>
      <w:r w:rsidRPr="000E20F9">
        <w:rPr>
          <w:iCs/>
          <w:sz w:val="28"/>
          <w:szCs w:val="28"/>
        </w:rPr>
        <w:t>Патологическая реакция, патологический процесс, патологическое состояние.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Патофизиологические механизмы клеточных дистрофий и дисплазий.</w:t>
      </w:r>
    </w:p>
    <w:p w:rsidR="000E424B" w:rsidRPr="000E20F9" w:rsidRDefault="000E424B" w:rsidP="000E424B">
      <w:pPr>
        <w:pStyle w:val="3"/>
        <w:numPr>
          <w:ilvl w:val="0"/>
          <w:numId w:val="1"/>
        </w:numPr>
        <w:tabs>
          <w:tab w:val="left" w:pos="-284"/>
        </w:tabs>
        <w:spacing w:after="0"/>
        <w:ind w:left="-284" w:firstLine="426"/>
        <w:jc w:val="both"/>
        <w:rPr>
          <w:iCs/>
          <w:sz w:val="28"/>
          <w:szCs w:val="28"/>
        </w:rPr>
      </w:pPr>
      <w:bookmarkStart w:id="0" w:name="_GoBack"/>
      <w:bookmarkEnd w:id="0"/>
      <w:r w:rsidRPr="000E20F9">
        <w:rPr>
          <w:sz w:val="28"/>
          <w:szCs w:val="28"/>
        </w:rPr>
        <w:t xml:space="preserve">Понимание болезни на разных этапах развития медицины. </w:t>
      </w:r>
      <w:r w:rsidRPr="000E20F9">
        <w:rPr>
          <w:bCs/>
          <w:sz w:val="28"/>
          <w:szCs w:val="28"/>
        </w:rPr>
        <w:t>Современные взгляды на болезнь.</w:t>
      </w:r>
    </w:p>
    <w:p w:rsidR="000E424B" w:rsidRPr="000E20F9" w:rsidRDefault="000E424B" w:rsidP="000E424B">
      <w:pPr>
        <w:pStyle w:val="3"/>
        <w:numPr>
          <w:ilvl w:val="0"/>
          <w:numId w:val="1"/>
        </w:numPr>
        <w:tabs>
          <w:tab w:val="left" w:pos="-284"/>
        </w:tabs>
        <w:spacing w:after="0"/>
        <w:ind w:left="-284" w:firstLine="426"/>
        <w:jc w:val="both"/>
        <w:rPr>
          <w:sz w:val="28"/>
          <w:szCs w:val="28"/>
        </w:rPr>
      </w:pPr>
      <w:r w:rsidRPr="000E20F9">
        <w:rPr>
          <w:iCs/>
          <w:sz w:val="28"/>
          <w:szCs w:val="28"/>
        </w:rPr>
        <w:t>Понятие «норма» и «здоровье».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Предмет патофизиологии. Ее связь с другими дисциплинами. Краткая история развития отечественной патофизиологии.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bCs/>
          <w:sz w:val="28"/>
          <w:szCs w:val="28"/>
        </w:rPr>
        <w:t xml:space="preserve">Принципы этиотропной профилактики и терапии. 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  <w:tab w:val="num" w:pos="2196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Причины болезни, их свойства и классификация.</w:t>
      </w:r>
      <w:r w:rsidRPr="000E20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Пусковой механизм. Причинно-следственные связи в патогенезе. Основное звено патогенеза и порочный круг в патогенезе болезней.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Пути воздействия патогенного фактора на организм.</w:t>
      </w:r>
    </w:p>
    <w:p w:rsidR="000E424B" w:rsidRPr="000E20F9" w:rsidRDefault="000E424B" w:rsidP="000E424B">
      <w:pPr>
        <w:numPr>
          <w:ilvl w:val="1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Расстройства кровообращения и микроциркуляции в воспаленной ткани.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 xml:space="preserve">Реактивность организма, виды и формы реактивности. Методы оценки реактивности. 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Резистентность организма. Механизмы реактивности.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Роль возраста в патологии. Старение организма.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Роль конституции в патологии. Диатезы.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Роль наследственности в патологии.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 xml:space="preserve">Роль этиологического фактора и места его рецепции в развитии патологического процесса. Пути распространения болезнетворных агентов в организме. 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 xml:space="preserve">Специфические и неспецифические звенья патогенеза болезни. Местные и общие явления в патогенезе. </w:t>
      </w:r>
    </w:p>
    <w:p w:rsidR="000E424B" w:rsidRPr="000E20F9" w:rsidRDefault="000E424B" w:rsidP="000E424B">
      <w:pPr>
        <w:pStyle w:val="3"/>
        <w:numPr>
          <w:ilvl w:val="0"/>
          <w:numId w:val="1"/>
        </w:numPr>
        <w:tabs>
          <w:tab w:val="left" w:pos="-284"/>
        </w:tabs>
        <w:spacing w:after="0"/>
        <w:ind w:left="-284" w:firstLine="426"/>
        <w:jc w:val="both"/>
        <w:rPr>
          <w:b/>
          <w:bCs/>
          <w:iCs/>
          <w:sz w:val="28"/>
          <w:szCs w:val="28"/>
        </w:rPr>
      </w:pPr>
      <w:r w:rsidRPr="000E20F9">
        <w:rPr>
          <w:iCs/>
          <w:sz w:val="28"/>
          <w:szCs w:val="28"/>
        </w:rPr>
        <w:t>Стадии (периоды) болезни.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Стресс, или общий адаптационный синдром.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Тепловой удар. Солнечный удар.</w:t>
      </w:r>
    </w:p>
    <w:p w:rsidR="000E424B" w:rsidRPr="000E20F9" w:rsidRDefault="000E424B" w:rsidP="000E424B">
      <w:pPr>
        <w:pStyle w:val="3"/>
        <w:numPr>
          <w:ilvl w:val="0"/>
          <w:numId w:val="1"/>
        </w:numPr>
        <w:tabs>
          <w:tab w:val="left" w:pos="-284"/>
        </w:tabs>
        <w:spacing w:after="0"/>
        <w:ind w:left="-284" w:firstLine="426"/>
        <w:jc w:val="both"/>
        <w:rPr>
          <w:b/>
          <w:bCs/>
          <w:iCs/>
          <w:sz w:val="28"/>
          <w:szCs w:val="28"/>
        </w:rPr>
      </w:pPr>
      <w:r w:rsidRPr="000E20F9">
        <w:rPr>
          <w:iCs/>
          <w:sz w:val="28"/>
          <w:szCs w:val="28"/>
        </w:rPr>
        <w:t>Терминальные состояния. Реанимация</w:t>
      </w:r>
      <w:r w:rsidRPr="000E20F9">
        <w:rPr>
          <w:b/>
          <w:bCs/>
          <w:iCs/>
          <w:sz w:val="28"/>
          <w:szCs w:val="28"/>
        </w:rPr>
        <w:t>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Типовые расстройства периферического (местного) кровообращения (Ишемия. Инфаркт. Инсульт).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Типовые расстройства периферического (местного) кровообращения (Кровотечения. Стаз).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Типовые расстройства периферического (местного) кровообращения (Тромбоз.  Эмболия).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 xml:space="preserve">Условия возникновения и развития болезней и патологических процессов. </w:t>
      </w:r>
      <w:r w:rsidRPr="000E20F9">
        <w:rPr>
          <w:rFonts w:ascii="Times New Roman" w:hAnsi="Times New Roman" w:cs="Times New Roman"/>
          <w:bCs/>
          <w:sz w:val="28"/>
          <w:szCs w:val="28"/>
        </w:rPr>
        <w:t>Принципы этиотропной профилактики и терапии.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Учение о патогенезе, его важнейшие характеристики. Роль этиологического фактора и места его рецепции в развитии патологического процесса. Пути распространения болезнетворных агентов в организме.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lastRenderedPageBreak/>
        <w:t>Характеристика микроциркуляторного сосудистого русла (Артериальная гиперемия. Венозная гиперемия).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Шок. Общий патогенез и стадийные проявления шока. Особенности патогенеза некоторых видов шока.</w:t>
      </w:r>
    </w:p>
    <w:p w:rsidR="000E424B" w:rsidRPr="000E20F9" w:rsidRDefault="000E424B" w:rsidP="000E424B">
      <w:pPr>
        <w:pStyle w:val="a3"/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0F9">
        <w:rPr>
          <w:rFonts w:ascii="Times New Roman" w:hAnsi="Times New Roman" w:cs="Times New Roman"/>
          <w:sz w:val="28"/>
          <w:szCs w:val="28"/>
        </w:rPr>
        <w:t>Этиология воспаления. Медиаторы воспалительной реакции.</w:t>
      </w:r>
    </w:p>
    <w:p w:rsidR="00BA175A" w:rsidRDefault="00BA175A"/>
    <w:sectPr w:rsidR="00BA175A" w:rsidSect="000E20F9">
      <w:footerReference w:type="default" r:id="rId5"/>
      <w:pgSz w:w="13211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9096"/>
      <w:docPartObj>
        <w:docPartGallery w:val="Page Numbers (Bottom of Page)"/>
        <w:docPartUnique/>
      </w:docPartObj>
    </w:sdtPr>
    <w:sdtEndPr/>
    <w:sdtContent>
      <w:p w:rsidR="00693137" w:rsidRDefault="000E424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3137" w:rsidRDefault="000E424B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75121"/>
    <w:multiLevelType w:val="hybridMultilevel"/>
    <w:tmpl w:val="39EC7D42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2D"/>
    <w:rsid w:val="000E424B"/>
    <w:rsid w:val="0021692D"/>
    <w:rsid w:val="00B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E2BC7-9EC2-4EC6-A2EF-CB7955EA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24B"/>
    <w:pPr>
      <w:ind w:left="720"/>
      <w:contextualSpacing/>
    </w:pPr>
  </w:style>
  <w:style w:type="paragraph" w:styleId="3">
    <w:name w:val="Body Text Indent 3"/>
    <w:basedOn w:val="a"/>
    <w:link w:val="30"/>
    <w:rsid w:val="000E424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E42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er"/>
    <w:basedOn w:val="a"/>
    <w:link w:val="a5"/>
    <w:uiPriority w:val="99"/>
    <w:unhideWhenUsed/>
    <w:rsid w:val="000E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E424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2023-12-13T06:51:00Z</dcterms:created>
  <dcterms:modified xsi:type="dcterms:W3CDTF">2023-12-13T06:53:00Z</dcterms:modified>
</cp:coreProperties>
</file>